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283" w:rsidRPr="003764E7" w:rsidRDefault="006E1283" w:rsidP="006E1283">
      <w:pPr>
        <w:jc w:val="both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aglomeracji i miast o liczbie mieszkańców większej niż 100 tys. </w:t>
      </w:r>
      <w:r w:rsidR="00692B84">
        <w:rPr>
          <w:b/>
        </w:rPr>
        <w:t>dla 2014</w:t>
      </w:r>
      <w:r w:rsidRPr="003764E7">
        <w:rPr>
          <w:b/>
        </w:rPr>
        <w:t xml:space="preserve"> roku</w:t>
      </w:r>
      <w:r w:rsidR="00692B84">
        <w:rPr>
          <w:b/>
        </w:rPr>
        <w:t xml:space="preserve"> liczone jako średnia z lat 2012-2014</w:t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4672"/>
      </w:tblGrid>
      <w:tr w:rsidR="006E1283" w:rsidRPr="00F06DB7" w:rsidTr="002D5C4A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6E1283" w:rsidRPr="00F06DB7" w:rsidRDefault="006E1283" w:rsidP="002D5C4A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r w:rsidRPr="00F06DB7">
              <w:rPr>
                <w:rFonts w:ascii="Symbol" w:hAnsi="Symbol"/>
              </w:rPr>
              <w:t></w:t>
            </w:r>
            <w:r w:rsidRPr="00F06DB7">
              <w:t>g/m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2</w:t>
            </w:r>
            <w:r w:rsidR="002D5C4A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692B84">
              <w:t>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2D5C4A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692B84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2D5C4A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692B84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692B84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2D5C4A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692B84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692B84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692B84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692B84">
              <w:t>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692B84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692B84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miasto Kalisz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92B84" w:rsidP="002D5C4A">
            <w:pPr>
              <w:spacing w:before="40" w:after="40"/>
              <w:jc w:val="center"/>
            </w:pPr>
            <w:r>
              <w:t>28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92B84" w:rsidP="002D5C4A">
            <w:pPr>
              <w:spacing w:before="40" w:after="40"/>
              <w:jc w:val="center"/>
            </w:pPr>
            <w:r>
              <w:t>29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692B84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Legnica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692B84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692B84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92B84" w:rsidP="002D5C4A">
            <w:pPr>
              <w:spacing w:before="40" w:after="40"/>
              <w:jc w:val="center"/>
            </w:pPr>
            <w:r>
              <w:t>24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692B84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92B84" w:rsidP="002D5C4A">
            <w:pPr>
              <w:spacing w:before="40" w:after="40"/>
              <w:jc w:val="center"/>
            </w:pPr>
            <w:r>
              <w:t>26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92B84" w:rsidP="002D5C4A">
            <w:pPr>
              <w:spacing w:before="40" w:after="40"/>
              <w:jc w:val="center"/>
            </w:pPr>
            <w:r>
              <w:t>29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92B84" w:rsidP="002D5C4A">
            <w:pPr>
              <w:spacing w:before="40" w:after="40"/>
              <w:jc w:val="center"/>
            </w:pPr>
            <w:r>
              <w:t>17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2</w:t>
            </w:r>
            <w:r w:rsidR="00692B84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92B84" w:rsidP="002D5C4A">
            <w:pPr>
              <w:spacing w:before="40" w:after="40"/>
              <w:jc w:val="center"/>
            </w:pPr>
            <w:r>
              <w:t>21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92B84" w:rsidP="002D5C4A">
            <w:pPr>
              <w:spacing w:before="40" w:after="40"/>
              <w:jc w:val="center"/>
            </w:pPr>
            <w:r>
              <w:t>20</w:t>
            </w:r>
          </w:p>
        </w:tc>
      </w:tr>
    </w:tbl>
    <w:p w:rsidR="006E1283" w:rsidRDefault="006E1283" w:rsidP="006E1283">
      <w:pPr>
        <w:spacing w:line="288" w:lineRule="auto"/>
        <w:ind w:firstLine="708"/>
      </w:pPr>
    </w:p>
    <w:p w:rsidR="006E1283" w:rsidRPr="00A36F1C" w:rsidRDefault="006E1283" w:rsidP="006E1283">
      <w:pPr>
        <w:pStyle w:val="Tekstpodstawowy"/>
        <w:spacing w:line="276" w:lineRule="auto"/>
        <w:jc w:val="both"/>
        <w:rPr>
          <w:b/>
          <w:color w:val="C00000"/>
        </w:rPr>
      </w:pPr>
      <w:r w:rsidRPr="00A36F1C">
        <w:rPr>
          <w:b/>
          <w:color w:val="C00000"/>
        </w:rPr>
        <w:t>Krajowy wskaźnik ś</w:t>
      </w:r>
      <w:r w:rsidR="00692B84">
        <w:rPr>
          <w:b/>
          <w:color w:val="C00000"/>
        </w:rPr>
        <w:t>redniego narażenia dla roku 2014</w:t>
      </w:r>
      <w:r w:rsidRPr="00A36F1C">
        <w:rPr>
          <w:b/>
          <w:color w:val="C00000"/>
        </w:rPr>
        <w:t xml:space="preserve"> liczony jako średnia </w:t>
      </w:r>
      <w:r w:rsidR="00692B84">
        <w:rPr>
          <w:b/>
          <w:color w:val="C00000"/>
        </w:rPr>
        <w:t>z lat 2012-2014 wyniósł 24</w:t>
      </w:r>
      <w:bookmarkStart w:id="0" w:name="_GoBack"/>
      <w:bookmarkEnd w:id="0"/>
      <w:r w:rsidRPr="00A36F1C">
        <w:rPr>
          <w:b/>
          <w:color w:val="C00000"/>
        </w:rPr>
        <w:t xml:space="preserve"> µg/m</w:t>
      </w:r>
      <w:r w:rsidRPr="00A36F1C">
        <w:rPr>
          <w:b/>
          <w:color w:val="C00000"/>
          <w:vertAlign w:val="superscript"/>
        </w:rPr>
        <w:t>3</w:t>
      </w:r>
      <w:r w:rsidRPr="00A36F1C">
        <w:rPr>
          <w:b/>
          <w:color w:val="C00000"/>
        </w:rPr>
        <w:t xml:space="preserve">. </w:t>
      </w:r>
    </w:p>
    <w:p w:rsidR="00452382" w:rsidRDefault="00452382"/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83"/>
    <w:rsid w:val="002D5C4A"/>
    <w:rsid w:val="00337B5E"/>
    <w:rsid w:val="00452382"/>
    <w:rsid w:val="00692B84"/>
    <w:rsid w:val="006E1283"/>
    <w:rsid w:val="007D0965"/>
    <w:rsid w:val="00880034"/>
    <w:rsid w:val="00A36194"/>
    <w:rsid w:val="00F4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4BD33-90FB-4E3A-B90C-1D30E2A3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12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2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Barbara Toczko</cp:lastModifiedBy>
  <cp:revision>3</cp:revision>
  <dcterms:created xsi:type="dcterms:W3CDTF">2015-10-16T14:47:00Z</dcterms:created>
  <dcterms:modified xsi:type="dcterms:W3CDTF">2015-10-16T14:53:00Z</dcterms:modified>
</cp:coreProperties>
</file>